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5B" w:rsidRDefault="006B1C40"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Приказ </w:t>
      </w:r>
      <w:r w:rsidR="0063643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="0063643B">
        <w:rPr>
          <w:rFonts w:ascii="Times New Roman" w:hAnsi="Times New Roman" w:cs="Times New Roman"/>
          <w:sz w:val="22"/>
          <w:szCs w:val="22"/>
          <w:lang w:val="ru-RU"/>
        </w:rPr>
        <w:t>от</w:t>
      </w:r>
      <w:proofErr w:type="gramEnd"/>
      <w:r w:rsidR="0063643B">
        <w:rPr>
          <w:rFonts w:ascii="Times New Roman" w:hAnsi="Times New Roman" w:cs="Times New Roman"/>
          <w:sz w:val="22"/>
          <w:szCs w:val="22"/>
          <w:lang w:val="ru-RU"/>
        </w:rPr>
        <w:t>___________  №___</w:t>
      </w:r>
    </w:p>
    <w:p w:rsidR="00934B5B" w:rsidRDefault="00934B5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934B5B" w:rsidRDefault="00934B5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934B5B" w:rsidRDefault="006364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</w:t>
      </w:r>
    </w:p>
    <w:p w:rsidR="00934B5B" w:rsidRDefault="006364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Единой комиссии по определению поставщиков, подрядчиков, исполнителей для заключения контрактов на поставку  товаров, выполнение работ, оказание услуг для нужд МБОУ ДО ДЮСШ Дубовского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района Волгоградской области</w:t>
      </w:r>
      <w:bookmarkStart w:id="0" w:name="_GoBack"/>
      <w:bookmarkEnd w:id="0"/>
    </w:p>
    <w:p w:rsidR="00934B5B" w:rsidRDefault="00934B5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34B5B" w:rsidRDefault="0063643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Общие положения</w:t>
      </w:r>
    </w:p>
    <w:p w:rsidR="00934B5B" w:rsidRDefault="0063643B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Настоящее Положение  определяет цели, задачи, функции, полномочия и порядок деятельности Единой комиссии по определению поставщиков, подрядчиков, исполнителей для заключения контрактов на поставк</w:t>
      </w:r>
      <w:r>
        <w:rPr>
          <w:rFonts w:ascii="Times New Roman" w:hAnsi="Times New Roman" w:cs="Times New Roman"/>
          <w:sz w:val="24"/>
          <w:szCs w:val="24"/>
          <w:lang w:val="ru-RU"/>
        </w:rPr>
        <w:t>у  товаров, выполнение работ, оказание услуг для нужд МБОУ ДО ДЮСШ Дубовского муниципального района Волгоградской области (далее - Единая комиссия) путем проведения конкурсов,</w:t>
      </w:r>
      <w:r w:rsidR="006B1C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аукционов, запросов, котировок, запросов предложений.</w:t>
      </w:r>
    </w:p>
    <w:p w:rsidR="00934B5B" w:rsidRDefault="0063643B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процессе осуществления св</w:t>
      </w:r>
      <w:r>
        <w:rPr>
          <w:rFonts w:ascii="Times New Roman" w:hAnsi="Times New Roman" w:cs="Times New Roman"/>
          <w:sz w:val="24"/>
          <w:szCs w:val="24"/>
          <w:lang w:val="ru-RU"/>
        </w:rPr>
        <w:t>оих полномочий Единая комиссия взаимодействует с заказчиком в порядке, установленном настоящим Положением.</w:t>
      </w:r>
    </w:p>
    <w:p w:rsidR="00934B5B" w:rsidRDefault="0063643B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 отсутствии председателя Единой комиссии его обязанности исполняет заместитель председателя.</w:t>
      </w:r>
    </w:p>
    <w:p w:rsidR="00934B5B" w:rsidRDefault="00934B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34B5B" w:rsidRDefault="0063643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Правовое регулирование</w:t>
      </w:r>
    </w:p>
    <w:p w:rsidR="00934B5B" w:rsidRDefault="0063643B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Единая комиссия в процессе св</w:t>
      </w:r>
      <w:r>
        <w:rPr>
          <w:rFonts w:ascii="Times New Roman" w:hAnsi="Times New Roman" w:cs="Times New Roman"/>
          <w:sz w:val="24"/>
          <w:szCs w:val="24"/>
          <w:lang w:val="ru-RU"/>
        </w:rPr>
        <w:t>оей деятельности руководствуется Бюджетным кодексом Российской Федерации, Гражданским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</w:t>
      </w:r>
      <w:r>
        <w:rPr>
          <w:rFonts w:ascii="Times New Roman" w:hAnsi="Times New Roman" w:cs="Times New Roman"/>
          <w:sz w:val="24"/>
          <w:szCs w:val="24"/>
          <w:lang w:val="ru-RU"/>
        </w:rPr>
        <w:t>ниципальных нужд» (далее Закон о контрактной системе), Федеральным  законом от 26.07.2006 № 135-ФЗ «О защите конкуренции» (далее - Закон о защите конкуренции), иными действующими нормативными правовыми актами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приказами и распоряжениям</w:t>
      </w:r>
      <w:r>
        <w:rPr>
          <w:rFonts w:ascii="Times New Roman" w:hAnsi="Times New Roman" w:cs="Times New Roman"/>
          <w:sz w:val="24"/>
          <w:szCs w:val="24"/>
          <w:lang w:val="ru-RU"/>
        </w:rPr>
        <w:t>и заказчика и настоящим Положением.</w:t>
      </w:r>
    </w:p>
    <w:p w:rsidR="00934B5B" w:rsidRDefault="00934B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34B5B" w:rsidRDefault="0063643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создания и принципы работы Единой комиссии</w:t>
      </w:r>
    </w:p>
    <w:p w:rsidR="00934B5B" w:rsidRDefault="0063643B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Единая комиссия создается в целях проведения конкурсов (открытый конкурс, конкурс с ограниченным участием, двухэтапный конкурс, закрытый конкурс, закрытый конкурс с ограни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ченным участием, закрытый двухэтапный конкурс), аукционов (аукцион в электронной форме, закрытый аукцион), </w:t>
      </w:r>
      <w:r w:rsidR="006B1C40">
        <w:rPr>
          <w:rFonts w:ascii="Times New Roman" w:hAnsi="Times New Roman" w:cs="Times New Roman"/>
          <w:sz w:val="24"/>
          <w:szCs w:val="24"/>
          <w:lang w:val="ru-RU"/>
        </w:rPr>
        <w:t>запросов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котировок, запросов предложений.</w:t>
      </w:r>
    </w:p>
    <w:p w:rsidR="00934B5B" w:rsidRDefault="0063643B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В своей деятельности Единая комиссия руководствуется следующими принципами:</w:t>
      </w:r>
    </w:p>
    <w:p w:rsidR="00934B5B" w:rsidRDefault="0063643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3.2.1. Эффективность и экономич</w:t>
      </w:r>
      <w:r>
        <w:rPr>
          <w:rFonts w:ascii="Times New Roman" w:hAnsi="Times New Roman" w:cs="Times New Roman"/>
          <w:sz w:val="24"/>
          <w:szCs w:val="24"/>
          <w:lang w:val="ru-RU"/>
        </w:rPr>
        <w:t>ность использования выделенных средств бюджета и внебюджетных источников финансирования;</w:t>
      </w:r>
    </w:p>
    <w:p w:rsidR="00934B5B" w:rsidRDefault="0063643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3.2.2. Публичность, гласность, открытость и прозрачность процедуры определения поставщиков (подрядчиков, исполнителей);</w:t>
      </w:r>
    </w:p>
    <w:p w:rsidR="004A52DF" w:rsidRDefault="0063643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3.2.3. Обеспечение добросовестной конкуренции, </w:t>
      </w:r>
      <w:r>
        <w:rPr>
          <w:rFonts w:ascii="Times New Roman" w:hAnsi="Times New Roman" w:cs="Times New Roman"/>
          <w:sz w:val="24"/>
          <w:szCs w:val="24"/>
          <w:lang w:val="ru-RU"/>
        </w:rPr>
        <w:t>недопущение дискриминации, введения ограничений или преимуществ</w:t>
      </w:r>
      <w:r w:rsidR="006B1C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A52DF" w:rsidRDefault="004A52D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34B5B" w:rsidRDefault="0063643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отдельных участников закупки, за исключением случаев, если такие преимущества установлены действующим законодательством Российской Федерации;</w:t>
      </w:r>
    </w:p>
    <w:p w:rsidR="00934B5B" w:rsidRDefault="0063643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3.2.4. Устранение возможностей злоупотребления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коррупции при определении поставщиков (подрядчиков, исполнителей).</w:t>
      </w:r>
    </w:p>
    <w:sectPr w:rsidR="00934B5B" w:rsidSect="004A52DF">
      <w:pgSz w:w="11906" w:h="16838"/>
      <w:pgMar w:top="1440" w:right="99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B2330"/>
    <w:multiLevelType w:val="multilevel"/>
    <w:tmpl w:val="28FB233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934B5B"/>
    <w:rsid w:val="004A52DF"/>
    <w:rsid w:val="0063643B"/>
    <w:rsid w:val="006B1C40"/>
    <w:rsid w:val="00934B5B"/>
    <w:rsid w:val="04304530"/>
    <w:rsid w:val="310D5914"/>
    <w:rsid w:val="375E1C6E"/>
    <w:rsid w:val="52AD786B"/>
    <w:rsid w:val="66C24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B5B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2025-12-08T12:57:00Z</cp:lastPrinted>
  <dcterms:created xsi:type="dcterms:W3CDTF">2025-12-08T13:02:00Z</dcterms:created>
  <dcterms:modified xsi:type="dcterms:W3CDTF">2025-12-08T13:02:00Z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80205E509FBD4D708A0E72BF85F1B8A0_12</vt:lpwstr>
  </property>
</Properties>
</file>